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480"/>
        <w:jc w:val="center"/>
      </w:pPr>
      <w:r>
        <w:rPr>
          <w:rFonts w:ascii="Arial" w:cs="Arial" w:eastAsia="Arial" w:hAnsi="Arial"/>
          <w:b/>
          <w:bCs/>
          <w:sz w:val="48"/>
          <w:szCs w:val="48"/>
        </w:rPr>
        <w:t xml:space="preserve">運転席パワーウィンドウ制御
ハードウェア仕様書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文書番号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CB-HWS-2024-006</w:t>
            </w:r>
          </w:p>
        </w:tc>
      </w:tr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対象システム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運転席パワーウィンドウ制御ECU</w:t>
            </w:r>
          </w:p>
        </w:tc>
      </w:tr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作成日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2024年12月3日</w:t>
            </w:r>
          </w:p>
        </w:tc>
      </w:tr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版数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Rev.1.0</w:t>
            </w:r>
          </w:p>
        </w:tc>
      </w:tr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関連文書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CB-SWS-2024-006（SW仕様書）、CB-CMP-2024-006（部品仕様書）</w:t>
            </w:r>
          </w:p>
        </w:tc>
      </w:tr>
    </w:tbl>
    <w:p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1. 概要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本仕様書は、運転席パワーウィンドウ制御ECUのハードウェア設計仕様を定義する。SW仕様書（CB-SWS-2024-006）に記述された機能を実現する回路設計の根拠とする。</w:t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2. 電源仕様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000"/>
        <w:gridCol w:w="42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パラメータ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値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備考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動作電源電圧（定格）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 DC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動作電源電圧（許容範囲）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9V〜16V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過電流保護（ヒューズ定格）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10A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モーター定格電流8A（CB-CMP-2024-006§1）に対して安全マージンを確保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逆接続保護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Pch MOSFETによる逆接続保護回路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逆接続時に電源ラインを遮断する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電源投入時の突入電流対策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NTCサーミスタ（10Ω）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電源投入後100ms経過後にバイパスリレーで短絡する</w:t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3. 入出力信号回路仕様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各入出力信号の回路構成およびアクティブレベルを以下に示す。SW仕様書（CB-SWS-2024-006§2）と整合している。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200"/>
        <w:gridCol w:w="1200"/>
        <w:gridCol w:w="800"/>
        <w:gridCol w:w="33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信号名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回路構成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アクティブレベル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電圧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備考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SW_UP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プルアップ（10kΩ→12V）＋GNDスイッチ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Low（押下でL）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0V/12V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部品仕様書§2のスイッチ仕様（GNDクローズ）と一致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SW_UP_AUTO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プルアップ（10kΩ→12V）＋GNDスイッチ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Low（押下でL）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0V/12V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同上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SW_DOWN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プルアップ（10kΩ→12V）＋GNDスイッチ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Low（押下でL）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0V/12V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同上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SW_DOWN_AUTO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プルアップ（10kΩ→12V）＋GNDスイッチ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Low（押下でL）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0V/12V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同上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CLOSE_LIM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リードスイッチ、全閉時ON（12Vへ接続）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High（全閉でH）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0V/12V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部品仕様書§3のリミットスイッチ仕様（12Vへクローズ）と一致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OPEN_LIM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リードスイッチ、全開時ON（12Vへ接続）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High（全開でH）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0V/12V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同上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CUR_SNS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ホール電流センサー出力（RCフィルタ付き）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─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0〜5V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分解能：12.2mA/LSB（10bit、5V基準）。入力フィルタ：1kHzカットオフのRCフィルタ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POS_SNS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ホールICエンコーダ出力（プルアップ10kΩ）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─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0〜5Vパルス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分解能：20パルス/mm。部品仕様書§4のセンサー仕様と一致</w:t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4. モータードライバ仕様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000"/>
        <w:gridCol w:w="42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パラメータ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値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備考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方式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Hブリッジ回路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最大連続通電電流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10A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部品仕様書のモーター定格電流8Aに対して安全マージンを確保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最大瞬間電流（1秒以内）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15A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ストール電流（部品仕様書§1）以上を確保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過電流保護の遮断閾値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8A（ADC値：約655カウント）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SW仕様書§3.3の挟み込み検知閾値と同一。ソフトウェアで制御する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PWM周波数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20kHz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スイッチング素子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N-ch MOSFET × 4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熱保護（サーマルシャットダウン）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TJ = 150℃で遮断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デッドタイム（上下アーム切替）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500ns以上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MOSFETのターンオフ時間に対して十分なマージンを確保</w:t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5. ADC仕様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000"/>
        <w:gridCol w:w="42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パラメータ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値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備考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分解能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10bit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基準電圧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5.0V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サンプリング周期（電流監視）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1ms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SW仕様書§5のタイミング要件t7（1ms）と一致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入力フィルタ（アンチエイリアシング）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1kHzカットオフのRCフィルタ（R=1kΩ、C=160nF）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ナイキスト周波数（500Hz）以上の成分を除去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CUR_SNS分解能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12.2mA/LSB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5V / 1024 / 0.4mV/A（センサー変換係数）</w:t>
            </w:r>
          </w:p>
        </w:tc>
      </w:tr>
    </w:tbl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pPr>
      <w:pBdr>
        <w:bottom w:val="single" w:color="1F3864" w:sz="1"/>
      </w:pBdr>
      <w:spacing w:after="120" w:before="360"/>
      <w:outlineLvl w:val="0"/>
    </w:pPr>
    <w:rPr>
      <w:rFonts w:ascii="Arial" w:cs="Arial" w:eastAsia="Arial" w:hAnsi="Arial"/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pPr>
      <w:spacing w:after="80" w:before="240"/>
      <w:outlineLvl w:val="1"/>
    </w:pPr>
    <w:rPr>
      <w:rFonts w:ascii="Arial" w:cs="Arial" w:eastAsia="Arial" w:hAnsi="Arial"/>
      <w:b/>
      <w:bCs/>
      <w:color w:val="2E74B5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2026-06-19T07:28:48.501Z</dcterms:created>
  <dcterms:modified xsi:type="dcterms:W3CDTF">2026-06-19T07:28:48.501Z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