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 w:before="480"/>
        <w:jc w:val="center"/>
      </w:pPr>
      <w:r>
        <w:rPr>
          <w:rFonts w:ascii="Arial" w:cs="Arial" w:eastAsia="Arial" w:hAnsi="Arial"/>
          <w:b/>
          <w:bCs/>
          <w:sz w:val="48"/>
          <w:szCs w:val="48"/>
        </w:rPr>
        <w:t xml:space="preserve">運転席パワーウィンドウ制御
部品仕様書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6226"/>
      </w:tblGrid>
      <w:tr>
        <w:tc>
          <w:tcPr>
            <w:tcW w:type="dxa" w:w="28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D9D9D9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文書番号</w:t>
            </w:r>
          </w:p>
        </w:tc>
        <w:tc>
          <w:tcPr>
            <w:tcW w:type="dxa" w:w="6226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CB-CMP-2024-006</w:t>
            </w:r>
          </w:p>
        </w:tc>
      </w:tr>
      <w:tr>
        <w:tc>
          <w:tcPr>
            <w:tcW w:type="dxa" w:w="28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D9D9D9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対象システム</w:t>
            </w:r>
          </w:p>
        </w:tc>
        <w:tc>
          <w:tcPr>
            <w:tcW w:type="dxa" w:w="6226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運転席パワーウィンドウ制御ECU</w:t>
            </w:r>
          </w:p>
        </w:tc>
      </w:tr>
      <w:tr>
        <w:tc>
          <w:tcPr>
            <w:tcW w:type="dxa" w:w="28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D9D9D9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作成日</w:t>
            </w:r>
          </w:p>
        </w:tc>
        <w:tc>
          <w:tcPr>
            <w:tcW w:type="dxa" w:w="6226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2024年12月5日</w:t>
            </w:r>
          </w:p>
        </w:tc>
      </w:tr>
      <w:tr>
        <w:tc>
          <w:tcPr>
            <w:tcW w:type="dxa" w:w="28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D9D9D9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版数</w:t>
            </w:r>
          </w:p>
        </w:tc>
        <w:tc>
          <w:tcPr>
            <w:tcW w:type="dxa" w:w="6226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Rev.1.0</w:t>
            </w:r>
          </w:p>
        </w:tc>
      </w:tr>
      <w:tr>
        <w:tc>
          <w:tcPr>
            <w:tcW w:type="dxa" w:w="28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D9D9D9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関連文書</w:t>
            </w:r>
          </w:p>
        </w:tc>
        <w:tc>
          <w:tcPr>
            <w:tcW w:type="dxa" w:w="6226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CB-SWS-2024-006（SW仕様書）、CB-HWS-2024-006（HW仕様書）</w:t>
            </w:r>
          </w:p>
        </w:tc>
      </w:tr>
    </w:tbl>
    <w:p>
      <w:r>
        <w:t xml:space="preserve"/>
      </w:r>
    </w:p>
    <w:p>
      <w:pPr>
        <w:pStyle w:val="Heading1"/>
        <w:spacing w:after="120" w:before="360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1. DCモーター仕様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2000"/>
        <w:gridCol w:w="4226"/>
      </w:tblGrid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D9D9D9" w:color="auto" w:val="clear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パラメータ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D9D9D9" w:color="auto" w:val="clear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値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D9D9D9" w:color="auto" w:val="clear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備考</w:t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2F2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定格電圧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12V DC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2F2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無負荷電流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0.8A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2F2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定格電流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8A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HW仕様書§4の過電流保護閾値（8A）および§2のヒューズ定格（10A）と整合</w:t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2F2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ストール電流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15A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HW仕様書§4の最大瞬間電流（15A）と整合。電源系保護設計が必要</w:t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2F2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定格トルク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2.5N·m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2F2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窓最大昇降速度（無負荷）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90mm/s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SW仕様書§6.1の目標速度（80mm/s）はこの値以内であり、駆動余裕がある</w:t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2F2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エンコーダ出力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20パルス/mm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HW仕様書§3のPOS_SNS仕様および SW仕様書§2と一致</w:t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2F2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最大使用周囲温度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85℃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2F2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最小使用周囲温度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−40℃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  <w:spacing w:after="120" w:before="360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2. 操作スイッチ仕様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2000"/>
        <w:gridCol w:w="4226"/>
      </w:tblGrid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D9D9D9" w:color="auto" w:val="clear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パラメータ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D9D9D9" w:color="auto" w:val="clear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値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D9D9D9" w:color="auto" w:val="clear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備考</w:t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2F2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スイッチ方式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モーメンタリ（自己復帰型）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2F2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接点構成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ノーマリーオープン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2F2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接点接続先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GND（グランドへのクローズ）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SW仕様書§2のActive-Low（押下でL）およびHW仕様書§3のプルアップ10kΩ構成と整合</w:t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2F2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プルアップ抵抗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10kΩ（HW基板側で実装）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HW仕様書§3に記載</w:t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2F2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接点定格電流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1A（最大）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信号ライン用（電力系ではない）</w:t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2F2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操作力（1段目）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1.5N ± 0.3N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2F2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操作力（2段目/オート）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3.0N ± 0.5N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2F2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チャタリング時間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最大10ms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SW仕様書§5のデバウンス処理（10ms）の根拠</w:t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2F2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動作保証温度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−30℃〜+80℃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SW仕様書§6.2の動作温度範囲（−30℃〜+80℃）の基準部品</w:t>
            </w:r>
          </w:p>
        </w:tc>
      </w:tr>
    </w:tbl>
    <w:p>
      <w:pPr>
        <w:pStyle w:val="Heading1"/>
        <w:spacing w:after="120" w:before="360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3. リミットスイッチ仕様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2000"/>
        <w:gridCol w:w="4226"/>
      </w:tblGrid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D9D9D9" w:color="auto" w:val="clear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パラメータ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D9D9D9" w:color="auto" w:val="clear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値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D9D9D9" w:color="auto" w:val="clear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備考</w:t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2F2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検出方式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リードスイッチ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2F2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接点構成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ノーマリーオープン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2F2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接点接続先（HW回路）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12Vへクローズ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全閉・全開検出時にHigh出力。SW仕様書§2のCLOSE_LIM/OPEN_LIM（Active-High）およびHW仕様書§3と整合</w:t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2F2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全閉付近の挟み込み無効ゾーン（メカ要件）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10mm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ゴムシール圧縮領域。SW仕様書§3.3および§5（t6）と整合（ともに10mm）</w:t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2F2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動作保証温度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−30℃〜+80℃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  <w:spacing w:after="120" w:before="360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4. 位置センサー仕様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2000"/>
        <w:gridCol w:w="4226"/>
      </w:tblGrid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D9D9D9" w:color="auto" w:val="clear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パラメータ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D9D9D9" w:color="auto" w:val="clear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値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D9D9D9" w:color="auto" w:val="clear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備考</w:t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2F2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センサー方式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ホールIC（ロータリーエンコーダ）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2F2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分解能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20パルス/mm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HW仕様書§3のPOS_SNS仕様および SW仕様書§2と一致</w:t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2F2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最大検出速度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90mm/s対応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SW仕様書§6.1の目標速度80mm/sに対して十分な余裕がある（80 &lt; 90）</w:t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2F2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動作電源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5V DC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HW基板の5V電源ラインから供給</w:t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2F2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出力形式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オープンコレクタ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HW基板側でプルアップ10kΩを実装（HW仕様書§3に記載）</w:t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2F2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動作保証温度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−30℃〜+80℃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  <w:spacing w:after="120" w:before="360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5. 整合性確認表</w:t>
      </w:r>
    </w:p>
    <w:p>
      <w:pPr>
        <w:spacing w:after="60" w:before="60"/>
      </w:pPr>
      <w:r>
        <w:rPr>
          <w:rFonts w:ascii="Arial" w:cs="Arial" w:eastAsia="Arial" w:hAnsi="Arial"/>
          <w:sz w:val="20"/>
          <w:szCs w:val="20"/>
        </w:rPr>
        <w:t xml:space="preserve">本仕様書の各部品仕様がSW仕様書・HW仕様書と整合していることを以下に示す。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2200"/>
        <w:gridCol w:w="2000"/>
        <w:gridCol w:w="2426"/>
      </w:tblGrid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D9D9D9" w:color="auto" w:val="clear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確認項目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D9D9D9" w:color="auto" w:val="clear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本書（部品仕様書）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D9D9D9" w:color="auto" w:val="clear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SW仕様書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D9D9D9" w:color="auto" w:val="clear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HW仕様書</w:t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2F2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スイッチ押下極性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GNDクローズ（Low）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Active-Low（§2）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Active-Low（§3）</w:t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2F2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リミットスイッチ極性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12Vクローズ（High）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Active-High（§2）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Active-High（§3）</w:t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2F2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エンコーダ分解能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20パルス/mm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20パルス/mm（§2）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20パルス/mm（§3）</w:t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2F2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目標昇降速度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最大90mm/s（上限）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目標80mm/s（§6.1）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─（SW仕様書参照）</w:t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2F2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モーター定格電流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8A（§1）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過電流閾値8A（§3.3）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過電流閾値8A（§4）</w:t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2F2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ヒューズ定格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─（HW基板側）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─（HW基板側）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10A（§2）</w:t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2F2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挟み込み無効ゾーン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10mm（§3）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10mm（§3.3・§5t6）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─（SW仕様書参照）</w:t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2F2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動作温度範囲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−30℃〜+80℃（§2）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−30℃〜+80℃（§6.2）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12V DC対応（§2）</w:t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2F2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プルアップ抵抗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10kΩ（HW側）（§2）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─（HW基板側）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10kΩ（§3）</w:t>
            </w:r>
          </w:p>
        </w:tc>
      </w:tr>
    </w:tbl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pPr>
      <w:pBdr>
        <w:bottom w:val="single" w:color="1F3864" w:sz="1"/>
      </w:pBdr>
      <w:spacing w:after="120" w:before="360"/>
      <w:outlineLvl w:val="0"/>
    </w:pPr>
    <w:rPr>
      <w:rFonts w:ascii="Arial" w:cs="Arial" w:eastAsia="Arial" w:hAnsi="Arial"/>
      <w:b/>
      <w:bCs/>
      <w:color w:val="1F3864"/>
      <w:sz w:val="28"/>
      <w:szCs w:val="28"/>
    </w:rPr>
  </w:style>
  <w:style w:type="paragraph" w:styleId="Heading2">
    <w:name w:val="Heading 2"/>
    <w:basedOn w:val="Normal"/>
    <w:next w:val="Normal"/>
    <w:pPr>
      <w:spacing w:after="80" w:before="240"/>
      <w:outlineLvl w:val="1"/>
    </w:pPr>
    <w:rPr>
      <w:rFonts w:ascii="Arial" w:cs="Arial" w:eastAsia="Arial" w:hAnsi="Arial"/>
      <w:b/>
      <w:bCs/>
      <w:color w:val="2E74B5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2026-06-19T07:28:48.509Z</dcterms:created>
  <dcterms:modified xsi:type="dcterms:W3CDTF">2026-06-19T07:28:48.509Z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